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A1E" w:rsidRPr="00A71230" w:rsidRDefault="00502EB0" w:rsidP="00A71230">
      <w:pPr>
        <w:spacing w:after="516"/>
        <w:ind w:left="-15" w:right="0" w:firstLine="0"/>
        <w:jc w:val="center"/>
        <w:rPr>
          <w:b/>
        </w:rPr>
      </w:pPr>
      <w:r w:rsidRPr="00A71230">
        <w:rPr>
          <w:b/>
        </w:rPr>
        <w:t>О направлении информации</w:t>
      </w:r>
    </w:p>
    <w:p w:rsidR="00715A1E" w:rsidRDefault="00502EB0">
      <w:pPr>
        <w:ind w:left="-15" w:right="0"/>
      </w:pPr>
      <w:proofErr w:type="gramStart"/>
      <w:r>
        <w:t xml:space="preserve">Инспекция МНС по </w:t>
      </w:r>
      <w:proofErr w:type="spellStart"/>
      <w:r w:rsidR="00A71230">
        <w:t>Глубокскому</w:t>
      </w:r>
      <w:proofErr w:type="spellEnd"/>
      <w:r w:rsidR="00A71230">
        <w:t xml:space="preserve"> району</w:t>
      </w:r>
      <w:r>
        <w:t xml:space="preserve"> </w:t>
      </w:r>
      <w:r w:rsidR="00B62711">
        <w:t>информирует о</w:t>
      </w:r>
      <w:r>
        <w:t xml:space="preserve"> решени</w:t>
      </w:r>
      <w:r w:rsidR="00B62711">
        <w:t xml:space="preserve">и </w:t>
      </w:r>
      <w:r>
        <w:t>Совета Евразийской экономической комиссии от 18.10.2024 № 85 «О внесении изменений в решение Совета ЕЭК от 18 ноября 2019 г. № 127» (далее – решение № 85), от 24.09.2024 № 96 «О маркировке пива и напитков, изготавливаемых на основе пива, средствами идентификации» (далее – решение № 96), от 24.09.2024 № 99 «О маркировке биологически активных добавок к пище средствами идентификации</w:t>
      </w:r>
      <w:proofErr w:type="gramEnd"/>
      <w:r>
        <w:t>» (</w:t>
      </w:r>
      <w:proofErr w:type="gramStart"/>
      <w:r>
        <w:t>далее</w:t>
      </w:r>
      <w:proofErr w:type="gramEnd"/>
      <w:r>
        <w:t xml:space="preserve"> – </w:t>
      </w:r>
      <w:proofErr w:type="gramStart"/>
      <w:r>
        <w:t>решение</w:t>
      </w:r>
      <w:proofErr w:type="gramEnd"/>
      <w:r>
        <w:t xml:space="preserve"> № 99).</w:t>
      </w:r>
      <w:bookmarkStart w:id="0" w:name="_GoBack"/>
      <w:bookmarkEnd w:id="0"/>
    </w:p>
    <w:p w:rsidR="00715A1E" w:rsidRDefault="00502EB0" w:rsidP="00A71230">
      <w:pPr>
        <w:spacing w:after="0" w:line="259" w:lineRule="auto"/>
        <w:ind w:left="10" w:right="3" w:hanging="10"/>
      </w:pPr>
      <w:r>
        <w:t xml:space="preserve">        </w:t>
      </w:r>
      <w:proofErr w:type="gramStart"/>
      <w:r>
        <w:t>Обращаем внимание, что</w:t>
      </w:r>
      <w:r>
        <w:rPr>
          <w:b/>
        </w:rPr>
        <w:t xml:space="preserve"> решением № 85</w:t>
      </w:r>
      <w:r>
        <w:t xml:space="preserve"> (вступило в силу 31.10.2024) внесены изменения в ранее принятое решение Совета ЕЭК от 18.11.2019 № 127 «О введении маркировки товаров легкой промышленности средствами идентификации» в части дополнения перечня товаров, подлежащих маркировке, товарами, классифицируемыми кодами Товарной номенклатуры внешнеэкономической деятельности Евразийского экономического союза: 4203 21 000 0, 4203 29, 6107, 6108, 6109, 6111, 6112 31, 6112 39, 6112</w:t>
      </w:r>
      <w:proofErr w:type="gramEnd"/>
      <w:r>
        <w:t xml:space="preserve"> </w:t>
      </w:r>
      <w:proofErr w:type="gramStart"/>
      <w:r>
        <w:t>41, 6112 49, из 6115, 6116, из 6114, 6117 10 000 0, из 6117 80 100 9, 6117 80 800 9, 6117 80 800 1, 6207, 6208, 6209, 6211 11 000 0, 6211 12 000 0, 6212, 6213, 6216 00 000 0, из 6217 10 000 0, из 6406 90 900 0, 6504 00 000 0, из 6505 00, из</w:t>
      </w:r>
      <w:proofErr w:type="gramEnd"/>
      <w:r>
        <w:t xml:space="preserve"> 6506 99.</w:t>
      </w:r>
    </w:p>
    <w:p w:rsidR="00715A1E" w:rsidRDefault="00502EB0" w:rsidP="00A71230">
      <w:pPr>
        <w:spacing w:after="1" w:line="238" w:lineRule="auto"/>
        <w:ind w:left="-15" w:right="0" w:firstLine="709"/>
      </w:pPr>
      <w:r>
        <w:rPr>
          <w:i/>
        </w:rPr>
        <w:t xml:space="preserve">Справочно. </w:t>
      </w:r>
      <w:proofErr w:type="gramStart"/>
      <w:r>
        <w:rPr>
          <w:i/>
        </w:rPr>
        <w:t xml:space="preserve">С 01 марта 2025 г. в Российской Федерации вводится запрет на оборот немаркированных товаров легкой промышленности в соответствии с постановлением Правительства Российской Федерации от 31 декабря 2019 г. № 1956 «Об утверждении Правил маркировки </w:t>
      </w:r>
      <w:r>
        <w:t>2</w:t>
      </w:r>
      <w:r w:rsidR="00A71230">
        <w:t xml:space="preserve"> </w:t>
      </w:r>
      <w:r>
        <w:rPr>
          <w:i/>
        </w:rPr>
        <w:t>товаров легкой промышленности средствами идентификации и особенностях внедрения государственной информационной системы мониторинга за оборотом товаров, подлежащих обязательной 2 маркировке средствами идентификации, в отношении товаров легкой промышленности</w:t>
      </w:r>
      <w:proofErr w:type="gramEnd"/>
      <w:r>
        <w:rPr>
          <w:i/>
        </w:rPr>
        <w:t>» (в редакции Постановления Правительства Российской Федерации от 29 июня 2024 г. № 883 «О внесении изменений в некоторые акты Правительства Российской Федерации»).</w:t>
      </w:r>
    </w:p>
    <w:p w:rsidR="00715A1E" w:rsidRDefault="00502EB0">
      <w:pPr>
        <w:ind w:left="-15" w:right="0"/>
      </w:pPr>
      <w:r>
        <w:rPr>
          <w:b/>
        </w:rPr>
        <w:t>С 12.11.2024 обеспечено</w:t>
      </w:r>
      <w:r>
        <w:t xml:space="preserve"> информационное взаимодействие между ООО «Оператор-ЦРПТ» и РУП «Издательство «</w:t>
      </w:r>
      <w:proofErr w:type="spellStart"/>
      <w:r>
        <w:t>Белбланкавыд</w:t>
      </w:r>
      <w:proofErr w:type="spellEnd"/>
      <w:r>
        <w:t>» в целях предоставления кодов маркировки российского образца белорусским субъектам хозяйствования для маркировки товаров легкой промышленности, в отношении которых в Российской Федерации с 01.03.2025 вводится маркировка средствами идентификации.</w:t>
      </w:r>
    </w:p>
    <w:p w:rsidR="00715A1E" w:rsidRDefault="00502EB0">
      <w:pPr>
        <w:ind w:left="-15" w:right="0"/>
      </w:pPr>
      <w:r>
        <w:t xml:space="preserve">Таким образом, для беспрепятственного экспорта с территории Республики Беларусь на территорию Российской Федерации товаров легкой промышленности, подлежащих маркировке средствами </w:t>
      </w:r>
      <w:r>
        <w:lastRenderedPageBreak/>
        <w:t xml:space="preserve">идентификации в Российской Федерации с 01.03.2025, </w:t>
      </w:r>
      <w:r>
        <w:rPr>
          <w:b/>
        </w:rPr>
        <w:t>с 12.11.2024</w:t>
      </w:r>
      <w:r>
        <w:t xml:space="preserve"> субъектам хозяйствования предоставлена возможность получения кодов маркировки российского образца у национального оператора системы маркировки РУП «Издательство «</w:t>
      </w:r>
      <w:proofErr w:type="spellStart"/>
      <w:r>
        <w:t>Белбланкавыд</w:t>
      </w:r>
      <w:proofErr w:type="spellEnd"/>
      <w:r>
        <w:t>».</w:t>
      </w:r>
    </w:p>
    <w:p w:rsidR="00715A1E" w:rsidRDefault="00502EB0">
      <w:pPr>
        <w:ind w:left="-15" w:right="0"/>
      </w:pPr>
      <w:r>
        <w:rPr>
          <w:b/>
        </w:rPr>
        <w:t>Решением № 96 и решением № 99</w:t>
      </w:r>
      <w:r>
        <w:t xml:space="preserve"> (вступают в силу 24.11.2024) устанавливаются унифицированные правила формирования кодов маркировки и взаимодействия при трансграничной торговле </w:t>
      </w:r>
      <w:r>
        <w:rPr>
          <w:b/>
        </w:rPr>
        <w:t>пива</w:t>
      </w:r>
      <w:r>
        <w:t xml:space="preserve"> и напитков, изготавливаемых на основе пива, </w:t>
      </w:r>
      <w:r>
        <w:rPr>
          <w:b/>
        </w:rPr>
        <w:t>биологически активных добавок</w:t>
      </w:r>
      <w:r>
        <w:t xml:space="preserve"> к пище, в том числе предусматривается возможность получать коды маркировки иностранного образца через национального оператора страны-экспортера.</w:t>
      </w:r>
    </w:p>
    <w:p w:rsidR="00715A1E" w:rsidRDefault="00502EB0">
      <w:pPr>
        <w:ind w:left="-15" w:right="0"/>
      </w:pPr>
      <w:r>
        <w:t>О технической возможности получения субъектами хозяйствования, осуществляющими экспорт пива и напитков, изготавливаемых на основе пива и биологически активных добавок к пище на территорию государств - членов ЕАЭС, где введена их маркировка средствами идентификации (в Российскую Федерацию), будет сообщено дополнительно. В настоящее время для маркировки товаров, поставляемых в Российскую Федерацию, белорусские импортеры могут получать коды маркировки российского образца через своих контрагентов – резидентов Российской Федерации.</w:t>
      </w:r>
    </w:p>
    <w:p w:rsidR="00715A1E" w:rsidRDefault="00502EB0">
      <w:pPr>
        <w:ind w:left="-15" w:right="0"/>
      </w:pPr>
      <w:r>
        <w:t>Одновременно обращаем внимание, что в соответствии с приложением 1 к постановлению Совета Министров Республики Беларусь от 29.07.2011 № 1030 «О подлежащих маркировке товарах» пиво и напитки, изготавливаемые на основе пива включены в перечень товаров, подлежащих маркировке унифицированными контрольными знаками. В этой связи оборот таких товаров на территории Республики 3 Беларусь должен осуществляться с использованием унифицированных контрольных знаков.</w:t>
      </w:r>
    </w:p>
    <w:p w:rsidR="00715A1E" w:rsidRDefault="00715A1E">
      <w:pPr>
        <w:spacing w:after="0" w:line="259" w:lineRule="auto"/>
        <w:ind w:right="0" w:firstLine="0"/>
        <w:jc w:val="left"/>
      </w:pPr>
    </w:p>
    <w:sectPr w:rsidR="00715A1E">
      <w:pgSz w:w="11906" w:h="16838"/>
      <w:pgMar w:top="782" w:right="566" w:bottom="1295"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A1E"/>
    <w:rsid w:val="00502EB0"/>
    <w:rsid w:val="00715A1E"/>
    <w:rsid w:val="00A71230"/>
    <w:rsid w:val="00B627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3" w:line="229" w:lineRule="auto"/>
      <w:ind w:right="137" w:firstLine="699"/>
      <w:jc w:val="both"/>
    </w:pPr>
    <w:rPr>
      <w:rFonts w:ascii="Times New Roman" w:eastAsia="Times New Roman" w:hAnsi="Times New Roman" w:cs="Times New Roman"/>
      <w:color w:val="000000"/>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3" w:line="229" w:lineRule="auto"/>
      <w:ind w:right="137" w:firstLine="699"/>
      <w:jc w:val="both"/>
    </w:pPr>
    <w:rPr>
      <w:rFonts w:ascii="Times New Roman" w:eastAsia="Times New Roman" w:hAnsi="Times New Roman" w:cs="Times New Roman"/>
      <w:color w:val="000000"/>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607</Words>
  <Characters>3463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МIНIСТЭРСТВА</vt:lpstr>
    </vt:vector>
  </TitlesOfParts>
  <Company/>
  <LinksUpToDate>false</LinksUpToDate>
  <CharactersWithSpaces>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МIНIСТЭРСТВА</dc:title>
  <dc:subject/>
  <dc:creator>user</dc:creator>
  <cp:keywords/>
  <cp:lastModifiedBy>Ловцевич Татьяна Викторовна</cp:lastModifiedBy>
  <cp:revision>4</cp:revision>
  <dcterms:created xsi:type="dcterms:W3CDTF">2024-11-16T05:50:00Z</dcterms:created>
  <dcterms:modified xsi:type="dcterms:W3CDTF">2024-11-16T09:15:00Z</dcterms:modified>
</cp:coreProperties>
</file>